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BA606" w14:textId="4A38C6ED" w:rsidR="00AD2E71" w:rsidRDefault="00AD2E71" w:rsidP="00AD2E71">
      <w:pPr>
        <w:rPr>
          <w:lang w:val="en-029"/>
        </w:rPr>
      </w:pPr>
      <w:r w:rsidRPr="007D34FA">
        <w:rPr>
          <w:b/>
          <w:bCs/>
          <w:sz w:val="24"/>
          <w:szCs w:val="24"/>
          <w:lang w:val="en-029"/>
        </w:rPr>
        <w:t>tTech Limited Declares Dividend Payment</w:t>
      </w:r>
    </w:p>
    <w:p w14:paraId="0AA3D541" w14:textId="77777777" w:rsidR="00AD2E71" w:rsidRDefault="00AD2E71" w:rsidP="00AD2E71">
      <w:pPr>
        <w:rPr>
          <w:lang w:val="en-029"/>
        </w:rPr>
      </w:pPr>
    </w:p>
    <w:p w14:paraId="3A636496" w14:textId="4F32EB59" w:rsidR="00AD2E71" w:rsidRDefault="00AD2E71" w:rsidP="00AD2E71">
      <w:pPr>
        <w:rPr>
          <w:lang w:val="en-029"/>
        </w:rPr>
      </w:pPr>
      <w:r>
        <w:rPr>
          <w:lang w:val="en-029"/>
        </w:rPr>
        <w:t>tTech Limited advises that at the Board of Directors Meeting on May 2, 2024, an interim dividend payment of $0.048 per ordinary stock unit was approved.</w:t>
      </w:r>
    </w:p>
    <w:p w14:paraId="1216AE7A" w14:textId="77777777" w:rsidR="00AD2E71" w:rsidRDefault="00AD2E71" w:rsidP="00AD2E71">
      <w:pPr>
        <w:rPr>
          <w:lang w:val="en-029"/>
        </w:rPr>
      </w:pPr>
    </w:p>
    <w:p w14:paraId="0B304BF3" w14:textId="2DC36137" w:rsidR="00AD2E71" w:rsidRDefault="00AD2E71" w:rsidP="00AD2E71">
      <w:pPr>
        <w:rPr>
          <w:lang w:val="en-029"/>
        </w:rPr>
      </w:pPr>
      <w:r>
        <w:rPr>
          <w:lang w:val="en-029"/>
        </w:rPr>
        <w:t>The dividend will be payable on June 6, 2024 to shareholders on record as at May 2</w:t>
      </w:r>
      <w:r w:rsidR="0036759B">
        <w:rPr>
          <w:lang w:val="en-029"/>
        </w:rPr>
        <w:t>2</w:t>
      </w:r>
      <w:r>
        <w:rPr>
          <w:lang w:val="en-029"/>
        </w:rPr>
        <w:t>, 2024.</w:t>
      </w:r>
    </w:p>
    <w:p w14:paraId="7814AD20" w14:textId="77777777" w:rsidR="00AD2E71" w:rsidRDefault="00AD2E71"/>
    <w:sectPr w:rsidR="00AD2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71"/>
    <w:rsid w:val="0036759B"/>
    <w:rsid w:val="00AD2E71"/>
    <w:rsid w:val="00EF50BA"/>
    <w:rsid w:val="00FC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60780"/>
  <w15:chartTrackingRefBased/>
  <w15:docId w15:val="{B4D09FA9-4677-4CCB-8191-868B51FA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E71"/>
    <w:pPr>
      <w:spacing w:after="0" w:line="240" w:lineRule="auto"/>
    </w:pPr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2E7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E7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E7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E7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E7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E71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E71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E71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E71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E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E7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E7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E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E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E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E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2E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AD2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E7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AD2E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2E71"/>
    <w:pPr>
      <w:spacing w:before="160" w:after="160" w:line="259" w:lineRule="auto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AD2E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2E71"/>
    <w:pPr>
      <w:spacing w:after="160" w:line="259" w:lineRule="auto"/>
      <w:ind w:left="720"/>
      <w:contextualSpacing/>
    </w:pPr>
    <w:rPr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AD2E7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E7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2E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Bucknor</dc:creator>
  <cp:keywords/>
  <dc:description/>
  <cp:lastModifiedBy>Marsha Bucknor</cp:lastModifiedBy>
  <cp:revision>2</cp:revision>
  <dcterms:created xsi:type="dcterms:W3CDTF">2024-05-03T14:50:00Z</dcterms:created>
  <dcterms:modified xsi:type="dcterms:W3CDTF">2024-05-03T17:47:00Z</dcterms:modified>
</cp:coreProperties>
</file>